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1F71F4" w14:textId="534F00FE" w:rsidR="007A0E41" w:rsidRDefault="008441F1">
      <w:pPr>
        <w:rPr>
          <w:rFonts w:ascii="Arial" w:hAnsi="Arial" w:cs="Arial"/>
          <w:sz w:val="22"/>
          <w:szCs w:val="22"/>
        </w:rPr>
      </w:pPr>
      <w:bookmarkStart w:id="0" w:name="_Hlk227060839"/>
      <w:r>
        <w:rPr>
          <w:rFonts w:ascii="Arial" w:hAnsi="Arial" w:cs="Arial"/>
          <w:sz w:val="22"/>
          <w:szCs w:val="22"/>
        </w:rPr>
        <w:t xml:space="preserve">The Corson County Commissioners met as the County Board of Equalization on April </w:t>
      </w:r>
      <w:r w:rsidR="008C221A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, 20</w:t>
      </w:r>
      <w:r w:rsidR="00842673">
        <w:rPr>
          <w:rFonts w:ascii="Arial" w:hAnsi="Arial" w:cs="Arial"/>
          <w:sz w:val="22"/>
          <w:szCs w:val="22"/>
        </w:rPr>
        <w:t>2</w:t>
      </w:r>
      <w:r w:rsidR="008C221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at the Commissioner Room of the Courthouse.   Chairman </w:t>
      </w:r>
      <w:r w:rsidR="00561319">
        <w:rPr>
          <w:rFonts w:ascii="Arial" w:hAnsi="Arial" w:cs="Arial"/>
          <w:sz w:val="22"/>
          <w:szCs w:val="22"/>
        </w:rPr>
        <w:t>Jacob Nehl</w:t>
      </w:r>
      <w:r>
        <w:rPr>
          <w:rFonts w:ascii="Arial" w:hAnsi="Arial" w:cs="Arial"/>
          <w:sz w:val="22"/>
          <w:szCs w:val="22"/>
        </w:rPr>
        <w:t xml:space="preserve"> called the meeting to order at </w:t>
      </w:r>
      <w:r w:rsidR="00C33FE4">
        <w:rPr>
          <w:rFonts w:ascii="Arial" w:hAnsi="Arial" w:cs="Arial"/>
          <w:sz w:val="22"/>
          <w:szCs w:val="22"/>
        </w:rPr>
        <w:t>1:0</w:t>
      </w:r>
      <w:r w:rsidR="0041258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C33FE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.m. with </w:t>
      </w:r>
      <w:r w:rsidR="00187010">
        <w:rPr>
          <w:rFonts w:ascii="Arial" w:hAnsi="Arial" w:cs="Arial"/>
          <w:sz w:val="22"/>
          <w:szCs w:val="22"/>
        </w:rPr>
        <w:t>Lucas Sutherland</w:t>
      </w:r>
      <w:r w:rsidR="00CC65CB">
        <w:rPr>
          <w:rFonts w:ascii="Arial" w:hAnsi="Arial" w:cs="Arial"/>
          <w:sz w:val="22"/>
          <w:szCs w:val="22"/>
        </w:rPr>
        <w:t xml:space="preserve">, </w:t>
      </w:r>
      <w:r w:rsidR="00412585">
        <w:rPr>
          <w:rFonts w:ascii="Arial" w:hAnsi="Arial" w:cs="Arial"/>
          <w:sz w:val="22"/>
          <w:szCs w:val="22"/>
        </w:rPr>
        <w:t xml:space="preserve">Shawn Hinsz, </w:t>
      </w:r>
      <w:r w:rsidR="003C53F6">
        <w:rPr>
          <w:rFonts w:ascii="Arial" w:hAnsi="Arial" w:cs="Arial"/>
          <w:sz w:val="22"/>
          <w:szCs w:val="22"/>
        </w:rPr>
        <w:t>Benjamin Bieber</w:t>
      </w:r>
      <w:r w:rsidR="00CC65CB">
        <w:rPr>
          <w:rFonts w:ascii="Arial" w:hAnsi="Arial" w:cs="Arial"/>
          <w:sz w:val="22"/>
          <w:szCs w:val="22"/>
        </w:rPr>
        <w:t>, and Joshua Schmeichel</w:t>
      </w:r>
      <w:r w:rsidR="001870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present.  All motions were approved unanimously.  </w:t>
      </w:r>
      <w:bookmarkEnd w:id="0"/>
      <w:r>
        <w:rPr>
          <w:rFonts w:ascii="Arial" w:hAnsi="Arial" w:cs="Arial"/>
          <w:sz w:val="22"/>
          <w:szCs w:val="22"/>
        </w:rPr>
        <w:t>Director of Equalization Amy Schriock distributed oaths to be signed by the board members.</w:t>
      </w:r>
    </w:p>
    <w:p w14:paraId="71B3751D" w14:textId="77777777" w:rsidR="00561319" w:rsidRDefault="00561319" w:rsidP="003E2563">
      <w:pPr>
        <w:rPr>
          <w:rFonts w:ascii="Arial" w:hAnsi="Arial" w:cs="Arial"/>
          <w:sz w:val="22"/>
          <w:szCs w:val="22"/>
        </w:rPr>
      </w:pPr>
    </w:p>
    <w:p w14:paraId="44B6F715" w14:textId="36552C93" w:rsidR="00735328" w:rsidRDefault="006B506A">
      <w:pPr>
        <w:ind w:right="-27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Property Tax Exemption/</w:t>
      </w:r>
      <w:r w:rsidR="00735328">
        <w:rPr>
          <w:rFonts w:ascii="Arial" w:hAnsi="Arial" w:cs="Arial"/>
          <w:sz w:val="22"/>
          <w:szCs w:val="22"/>
          <w:u w:val="single"/>
        </w:rPr>
        <w:t>Assessment Freeze</w:t>
      </w:r>
    </w:p>
    <w:p w14:paraId="65423960" w14:textId="42C41B8F" w:rsidR="00735328" w:rsidRDefault="00735328">
      <w:pPr>
        <w:ind w:right="-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voted in favor of a motion by </w:t>
      </w:r>
      <w:r w:rsidR="00CE3C85">
        <w:rPr>
          <w:rFonts w:ascii="Arial" w:hAnsi="Arial" w:cs="Arial"/>
          <w:sz w:val="22"/>
          <w:szCs w:val="22"/>
        </w:rPr>
        <w:t>Nehl</w:t>
      </w:r>
      <w:r>
        <w:rPr>
          <w:rFonts w:ascii="Arial" w:hAnsi="Arial" w:cs="Arial"/>
          <w:sz w:val="22"/>
          <w:szCs w:val="22"/>
        </w:rPr>
        <w:t xml:space="preserve">, seconded by </w:t>
      </w:r>
      <w:r w:rsidR="00412585">
        <w:rPr>
          <w:rFonts w:ascii="Arial" w:hAnsi="Arial" w:cs="Arial"/>
          <w:sz w:val="22"/>
          <w:szCs w:val="22"/>
        </w:rPr>
        <w:t>Sutherland</w:t>
      </w:r>
      <w:r>
        <w:rPr>
          <w:rFonts w:ascii="Arial" w:hAnsi="Arial" w:cs="Arial"/>
          <w:sz w:val="22"/>
          <w:szCs w:val="22"/>
        </w:rPr>
        <w:t xml:space="preserve"> to approve the Applications</w:t>
      </w:r>
      <w:r w:rsidR="00BE4625">
        <w:rPr>
          <w:rFonts w:ascii="Arial" w:hAnsi="Arial" w:cs="Arial"/>
          <w:sz w:val="22"/>
          <w:szCs w:val="22"/>
        </w:rPr>
        <w:t xml:space="preserve"> for </w:t>
      </w:r>
      <w:r w:rsidR="005B5599">
        <w:rPr>
          <w:rFonts w:ascii="Arial" w:hAnsi="Arial" w:cs="Arial"/>
          <w:sz w:val="22"/>
          <w:szCs w:val="22"/>
        </w:rPr>
        <w:t>Property Tax Exemption</w:t>
      </w:r>
      <w:r w:rsidR="00BE4625">
        <w:rPr>
          <w:rFonts w:ascii="Arial" w:hAnsi="Arial" w:cs="Arial"/>
          <w:sz w:val="22"/>
          <w:szCs w:val="22"/>
        </w:rPr>
        <w:t xml:space="preserve"> for Disabled Veterans and Applications</w:t>
      </w:r>
      <w:r w:rsidR="00BA3DE2">
        <w:rPr>
          <w:rFonts w:ascii="Arial" w:hAnsi="Arial" w:cs="Arial"/>
          <w:sz w:val="22"/>
          <w:szCs w:val="22"/>
        </w:rPr>
        <w:t xml:space="preserve"> for Assessment Freeze for Elderly and Disabled.</w:t>
      </w:r>
    </w:p>
    <w:p w14:paraId="450B4FD8" w14:textId="5E02F9D8" w:rsidR="003E2563" w:rsidRDefault="003E2563">
      <w:pPr>
        <w:ind w:right="-270"/>
        <w:rPr>
          <w:rFonts w:ascii="Arial" w:hAnsi="Arial" w:cs="Arial"/>
          <w:sz w:val="22"/>
          <w:szCs w:val="22"/>
        </w:rPr>
      </w:pPr>
    </w:p>
    <w:p w14:paraId="60B4D96A" w14:textId="114827BC" w:rsidR="00561319" w:rsidRDefault="00412585">
      <w:pPr>
        <w:ind w:right="-27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Tax Exempt Property</w:t>
      </w:r>
    </w:p>
    <w:p w14:paraId="143C42E6" w14:textId="6336A919" w:rsidR="00394F1B" w:rsidRDefault="004125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voted in favor of a motion by Hinsz, seconded by Bieber to approve the list of tax exempt properties in Corson County.</w:t>
      </w:r>
    </w:p>
    <w:p w14:paraId="18495975" w14:textId="77777777" w:rsidR="00267DA3" w:rsidRDefault="00267DA3">
      <w:pPr>
        <w:rPr>
          <w:rFonts w:ascii="Arial" w:hAnsi="Arial" w:cs="Arial"/>
          <w:sz w:val="22"/>
          <w:szCs w:val="22"/>
        </w:rPr>
      </w:pPr>
    </w:p>
    <w:p w14:paraId="11611D2D" w14:textId="764D65B9" w:rsidR="00267DA3" w:rsidRDefault="00267DA3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Appeals</w:t>
      </w:r>
    </w:p>
    <w:p w14:paraId="658808D5" w14:textId="2E628B23" w:rsidR="00267DA3" w:rsidRPr="00267DA3" w:rsidRDefault="00267D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property appeals were received.</w:t>
      </w:r>
    </w:p>
    <w:p w14:paraId="7CF3388B" w14:textId="77777777" w:rsidR="00412585" w:rsidRDefault="00412585">
      <w:pPr>
        <w:rPr>
          <w:rFonts w:ascii="Arial" w:hAnsi="Arial" w:cs="Arial"/>
          <w:sz w:val="22"/>
          <w:szCs w:val="22"/>
        </w:rPr>
      </w:pPr>
    </w:p>
    <w:p w14:paraId="4918B32C" w14:textId="77777777" w:rsidR="007A0E41" w:rsidRDefault="008441F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Adjourn</w:t>
      </w:r>
    </w:p>
    <w:p w14:paraId="539E7CDE" w14:textId="7BCE8EBB" w:rsidR="007A0E41" w:rsidRDefault="008441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being</w:t>
      </w:r>
      <w:r w:rsidR="00BA3DE2"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 xml:space="preserve"> further business, all voted in favor of a motion by </w:t>
      </w:r>
      <w:r w:rsidR="00412585">
        <w:rPr>
          <w:rFonts w:ascii="Arial" w:hAnsi="Arial" w:cs="Arial"/>
          <w:sz w:val="22"/>
          <w:szCs w:val="22"/>
        </w:rPr>
        <w:t>Schmeichel</w:t>
      </w:r>
      <w:r>
        <w:rPr>
          <w:rFonts w:ascii="Arial" w:hAnsi="Arial" w:cs="Arial"/>
          <w:sz w:val="22"/>
          <w:szCs w:val="22"/>
        </w:rPr>
        <w:t xml:space="preserve">, seconded by </w:t>
      </w:r>
      <w:r w:rsidR="00412585">
        <w:rPr>
          <w:rFonts w:ascii="Arial" w:hAnsi="Arial" w:cs="Arial"/>
          <w:sz w:val="22"/>
          <w:szCs w:val="22"/>
        </w:rPr>
        <w:t>Bieber</w:t>
      </w:r>
      <w:r>
        <w:rPr>
          <w:rFonts w:ascii="Arial" w:hAnsi="Arial" w:cs="Arial"/>
          <w:sz w:val="22"/>
          <w:szCs w:val="22"/>
        </w:rPr>
        <w:t xml:space="preserve"> to adjourn as the County Board of Equalization at </w:t>
      </w:r>
      <w:r w:rsidR="00386B42">
        <w:rPr>
          <w:rFonts w:ascii="Arial" w:hAnsi="Arial" w:cs="Arial"/>
          <w:sz w:val="22"/>
          <w:szCs w:val="22"/>
        </w:rPr>
        <w:t>1:3</w:t>
      </w:r>
      <w:r w:rsidR="0041258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A3DE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.m.  </w:t>
      </w:r>
    </w:p>
    <w:p w14:paraId="02294158" w14:textId="77777777" w:rsidR="007A0E41" w:rsidRDefault="007A0E41">
      <w:pPr>
        <w:rPr>
          <w:rFonts w:ascii="Arial" w:hAnsi="Arial" w:cs="Arial"/>
          <w:sz w:val="22"/>
          <w:szCs w:val="22"/>
        </w:rPr>
      </w:pPr>
    </w:p>
    <w:p w14:paraId="03BC87A4" w14:textId="77777777" w:rsidR="007A0E41" w:rsidRDefault="007A0E41">
      <w:pPr>
        <w:rPr>
          <w:rFonts w:ascii="Arial" w:hAnsi="Arial" w:cs="Arial"/>
          <w:sz w:val="22"/>
          <w:szCs w:val="22"/>
        </w:rPr>
      </w:pPr>
    </w:p>
    <w:p w14:paraId="72AC5AAC" w14:textId="77777777" w:rsidR="007A0E41" w:rsidRDefault="007A0E41">
      <w:pPr>
        <w:rPr>
          <w:rFonts w:ascii="Arial" w:hAnsi="Arial" w:cs="Arial"/>
          <w:sz w:val="22"/>
          <w:szCs w:val="22"/>
        </w:rPr>
      </w:pPr>
    </w:p>
    <w:p w14:paraId="591F5CE1" w14:textId="77777777" w:rsidR="007A0E41" w:rsidRDefault="008441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________________________________</w:t>
      </w:r>
    </w:p>
    <w:p w14:paraId="233AFDBB" w14:textId="34FDF1D7" w:rsidR="007A0E41" w:rsidRDefault="008441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Tammy Bertolotto, Corson County Auditor</w:t>
      </w:r>
      <w:r>
        <w:rPr>
          <w:rFonts w:ascii="Arial" w:hAnsi="Arial" w:cs="Arial"/>
          <w:sz w:val="20"/>
          <w:szCs w:val="20"/>
        </w:rPr>
        <w:tab/>
      </w:r>
      <w:r w:rsidR="007F4D9B">
        <w:rPr>
          <w:rFonts w:ascii="Arial" w:hAnsi="Arial" w:cs="Arial"/>
          <w:sz w:val="20"/>
          <w:szCs w:val="20"/>
        </w:rPr>
        <w:t>Jacob Nehl</w:t>
      </w:r>
      <w:r>
        <w:rPr>
          <w:rFonts w:ascii="Arial" w:hAnsi="Arial" w:cs="Arial"/>
          <w:sz w:val="20"/>
          <w:szCs w:val="20"/>
        </w:rPr>
        <w:t>, Commission Chairman</w:t>
      </w:r>
    </w:p>
    <w:p w14:paraId="49A062B1" w14:textId="77777777" w:rsidR="008C221A" w:rsidRDefault="008C221A" w:rsidP="00D46E75">
      <w:pPr>
        <w:rPr>
          <w:rFonts w:ascii="Arial" w:hAnsi="Arial" w:cs="Arial"/>
          <w:sz w:val="22"/>
          <w:szCs w:val="22"/>
        </w:rPr>
      </w:pPr>
    </w:p>
    <w:p w14:paraId="3B973B7A" w14:textId="77777777" w:rsidR="00C115FD" w:rsidRPr="00C115FD" w:rsidRDefault="00C115FD" w:rsidP="00C115FD">
      <w:pPr>
        <w:rPr>
          <w:rFonts w:ascii="Arial" w:hAnsi="Arial" w:cs="Arial"/>
          <w:sz w:val="22"/>
          <w:szCs w:val="22"/>
          <w:u w:val="single"/>
        </w:rPr>
      </w:pPr>
    </w:p>
    <w:p w14:paraId="279BF518" w14:textId="35A13E13" w:rsidR="008C221A" w:rsidRDefault="008C221A">
      <w:pPr>
        <w:jc w:val="center"/>
        <w:rPr>
          <w:rFonts w:ascii="Arial" w:hAnsi="Arial" w:cs="Arial"/>
          <w:sz w:val="22"/>
          <w:szCs w:val="22"/>
        </w:rPr>
      </w:pPr>
    </w:p>
    <w:p w14:paraId="3CBD56D1" w14:textId="77777777" w:rsidR="008C221A" w:rsidRPr="008C221A" w:rsidRDefault="008C221A">
      <w:pPr>
        <w:jc w:val="center"/>
        <w:rPr>
          <w:rFonts w:ascii="Arial" w:hAnsi="Arial" w:cs="Arial"/>
          <w:sz w:val="22"/>
          <w:szCs w:val="22"/>
        </w:rPr>
      </w:pPr>
    </w:p>
    <w:p w14:paraId="0B385FCB" w14:textId="77777777" w:rsidR="007A0E41" w:rsidRDefault="008441F1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Published once at a total cost of $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sectPr w:rsidR="007A0E41">
      <w:headerReference w:type="default" r:id="rId6"/>
      <w:footerReference w:type="default" r:id="rId7"/>
      <w:headerReference w:type="first" r:id="rId8"/>
      <w:type w:val="continuous"/>
      <w:pgSz w:w="12240" w:h="15840" w:code="1"/>
      <w:pgMar w:top="72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421D" w14:textId="77777777" w:rsidR="009F3B8D" w:rsidRDefault="009F3B8D">
      <w:r>
        <w:separator/>
      </w:r>
    </w:p>
  </w:endnote>
  <w:endnote w:type="continuationSeparator" w:id="0">
    <w:p w14:paraId="1EF092F3" w14:textId="77777777" w:rsidR="009F3B8D" w:rsidRDefault="009F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2835" w14:textId="77777777" w:rsidR="007A0E41" w:rsidRDefault="008441F1">
    <w:pPr>
      <w:pStyle w:val="Footer"/>
      <w:framePr w:wrap="around" w:vAnchor="text" w:hAnchor="text" w:xAlign="center" w:y="1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PAGE 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>
      <w:rPr>
        <w:rStyle w:val="PageNumber"/>
        <w:rFonts w:ascii="Arial" w:hAnsi="Arial" w:cs="Arial"/>
        <w:sz w:val="20"/>
        <w:szCs w:val="20"/>
      </w:rPr>
      <w:fldChar w:fldCharType="end"/>
    </w:r>
  </w:p>
  <w:p w14:paraId="61183139" w14:textId="77777777" w:rsidR="007A0E41" w:rsidRDefault="007A0E41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1AF1" w14:textId="77777777" w:rsidR="009F3B8D" w:rsidRDefault="009F3B8D">
      <w:r>
        <w:separator/>
      </w:r>
    </w:p>
  </w:footnote>
  <w:footnote w:type="continuationSeparator" w:id="0">
    <w:p w14:paraId="32AD8F91" w14:textId="77777777" w:rsidR="009F3B8D" w:rsidRDefault="009F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2790" w14:textId="101D24B2" w:rsidR="007A0E41" w:rsidRDefault="008441F1">
    <w:pPr>
      <w:pStyle w:val="Header"/>
      <w:rPr>
        <w:rFonts w:ascii="Arial" w:hAnsi="Arial" w:cs="Arial"/>
      </w:rPr>
    </w:pPr>
    <w:r>
      <w:rPr>
        <w:rFonts w:ascii="Arial" w:hAnsi="Arial" w:cs="Arial"/>
      </w:rPr>
      <w:t>Corson County Commission Board of Equalization</w:t>
    </w:r>
    <w:r w:rsidR="00B808E3">
      <w:rPr>
        <w:rFonts w:ascii="Arial" w:hAnsi="Arial" w:cs="Arial"/>
      </w:rPr>
      <w:t xml:space="preserve"> and R&amp;B Levy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  <w:t xml:space="preserve">April </w:t>
    </w:r>
    <w:r w:rsidR="00B808E3">
      <w:rPr>
        <w:rFonts w:ascii="Arial" w:hAnsi="Arial" w:cs="Arial"/>
      </w:rPr>
      <w:t>14</w:t>
    </w:r>
    <w:r>
      <w:rPr>
        <w:rFonts w:ascii="Arial" w:hAnsi="Arial" w:cs="Arial"/>
      </w:rPr>
      <w:t>, 20</w:t>
    </w:r>
    <w:r w:rsidR="00B808E3">
      <w:rPr>
        <w:rFonts w:ascii="Arial" w:hAnsi="Arial" w:cs="Arial"/>
      </w:rPr>
      <w:t>26</w:t>
    </w:r>
  </w:p>
  <w:p w14:paraId="58AE890A" w14:textId="77777777" w:rsidR="007A0E41" w:rsidRDefault="007A0E41">
    <w:pPr>
      <w:pStyle w:val="Header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8C23" w14:textId="77777777" w:rsidR="007A0E41" w:rsidRDefault="008441F1">
    <w:pPr>
      <w:pStyle w:val="Header"/>
      <w:rPr>
        <w:rFonts w:ascii="Arial" w:hAnsi="Arial" w:cs="Arial"/>
      </w:rPr>
    </w:pPr>
    <w:r>
      <w:rPr>
        <w:rFonts w:ascii="Arial" w:hAnsi="Arial" w:cs="Arial"/>
      </w:rPr>
      <w:tab/>
      <w:t>Corson County</w:t>
    </w:r>
  </w:p>
  <w:p w14:paraId="069BFF7F" w14:textId="77777777" w:rsidR="007A0E41" w:rsidRDefault="008441F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Equalization</w:t>
    </w:r>
  </w:p>
  <w:p w14:paraId="29A56A61" w14:textId="10AF840C" w:rsidR="007A0E41" w:rsidRDefault="008441F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April</w:t>
    </w:r>
    <w:r w:rsidR="00CC65CB">
      <w:rPr>
        <w:rFonts w:ascii="Arial" w:hAnsi="Arial" w:cs="Arial"/>
      </w:rPr>
      <w:t xml:space="preserve"> </w:t>
    </w:r>
    <w:r w:rsidR="008C221A">
      <w:rPr>
        <w:rFonts w:ascii="Arial" w:hAnsi="Arial" w:cs="Arial"/>
      </w:rPr>
      <w:t>14</w:t>
    </w:r>
    <w:r>
      <w:rPr>
        <w:rFonts w:ascii="Arial" w:hAnsi="Arial" w:cs="Arial"/>
      </w:rPr>
      <w:t>, 20</w:t>
    </w:r>
    <w:r w:rsidR="00842673">
      <w:rPr>
        <w:rFonts w:ascii="Arial" w:hAnsi="Arial" w:cs="Arial"/>
      </w:rPr>
      <w:t>2</w:t>
    </w:r>
    <w:r w:rsidR="008C221A">
      <w:rPr>
        <w:rFonts w:ascii="Arial" w:hAnsi="Arial" w:cs="Arial"/>
      </w:rPr>
      <w:t>6</w:t>
    </w:r>
  </w:p>
  <w:p w14:paraId="49EECA67" w14:textId="77777777" w:rsidR="007A0E41" w:rsidRDefault="007A0E41">
    <w:pPr>
      <w:pStyle w:val="Header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41"/>
    <w:rsid w:val="0007271E"/>
    <w:rsid w:val="0011679A"/>
    <w:rsid w:val="00175924"/>
    <w:rsid w:val="00187010"/>
    <w:rsid w:val="001E4CF4"/>
    <w:rsid w:val="001F3057"/>
    <w:rsid w:val="002218C5"/>
    <w:rsid w:val="00267DA3"/>
    <w:rsid w:val="002721D8"/>
    <w:rsid w:val="002E7B5C"/>
    <w:rsid w:val="003645FC"/>
    <w:rsid w:val="00386B42"/>
    <w:rsid w:val="00394F1B"/>
    <w:rsid w:val="003B51CD"/>
    <w:rsid w:val="003C53F6"/>
    <w:rsid w:val="003D66BC"/>
    <w:rsid w:val="003E2563"/>
    <w:rsid w:val="00412585"/>
    <w:rsid w:val="004431C8"/>
    <w:rsid w:val="00456E48"/>
    <w:rsid w:val="004E07CE"/>
    <w:rsid w:val="00561319"/>
    <w:rsid w:val="005929B8"/>
    <w:rsid w:val="005B5599"/>
    <w:rsid w:val="0060222B"/>
    <w:rsid w:val="006A7D99"/>
    <w:rsid w:val="006B506A"/>
    <w:rsid w:val="006F3178"/>
    <w:rsid w:val="00735328"/>
    <w:rsid w:val="007A0E41"/>
    <w:rsid w:val="007B16D0"/>
    <w:rsid w:val="007F4D9B"/>
    <w:rsid w:val="00814BF5"/>
    <w:rsid w:val="00837F62"/>
    <w:rsid w:val="00842673"/>
    <w:rsid w:val="008441F1"/>
    <w:rsid w:val="008772F4"/>
    <w:rsid w:val="00897ED4"/>
    <w:rsid w:val="008C221A"/>
    <w:rsid w:val="008F42F2"/>
    <w:rsid w:val="00936A40"/>
    <w:rsid w:val="00942A7F"/>
    <w:rsid w:val="00946E57"/>
    <w:rsid w:val="009F3B8D"/>
    <w:rsid w:val="00A72D12"/>
    <w:rsid w:val="00B319E5"/>
    <w:rsid w:val="00B808E3"/>
    <w:rsid w:val="00BA3DE2"/>
    <w:rsid w:val="00BB1B22"/>
    <w:rsid w:val="00BE4625"/>
    <w:rsid w:val="00C115FD"/>
    <w:rsid w:val="00C11DC9"/>
    <w:rsid w:val="00C33FE4"/>
    <w:rsid w:val="00C5340E"/>
    <w:rsid w:val="00CC65CB"/>
    <w:rsid w:val="00CE3C85"/>
    <w:rsid w:val="00D20BCC"/>
    <w:rsid w:val="00D46E75"/>
    <w:rsid w:val="00D828A2"/>
    <w:rsid w:val="00DD785F"/>
    <w:rsid w:val="00E923A0"/>
    <w:rsid w:val="00F04230"/>
    <w:rsid w:val="00FE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705D"/>
  <w15:docId w15:val="{12BAEF54-6555-449F-B4E7-45EF5656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B808E3"/>
    <w:pPr>
      <w:ind w:left="720" w:right="720" w:hanging="36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</Words>
  <Characters>1018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Corson County Board of Equalization met April 12, 2005 at the Courthouse in McIntosh, SD</vt:lpstr>
    </vt:vector>
  </TitlesOfParts>
  <Company>thinkfree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Corson County Board of Equalization met April 12, 2005 at the Courthouse in McIntosh, SD</dc:title>
  <dc:subject/>
  <dc:creator>Corson County</dc:creator>
  <cp:keywords/>
  <dc:description/>
  <cp:lastModifiedBy>Tammy Bertolotto</cp:lastModifiedBy>
  <cp:revision>14</cp:revision>
  <cp:lastPrinted>2026-04-14T18:04:00Z</cp:lastPrinted>
  <dcterms:created xsi:type="dcterms:W3CDTF">2026-04-14T18:05:00Z</dcterms:created>
  <dcterms:modified xsi:type="dcterms:W3CDTF">2026-04-14T21:30:00Z</dcterms:modified>
</cp:coreProperties>
</file>