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F71F4" w14:textId="6CC1DEE9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Corson County Commissioners met as the County Board of Equalization on April 1</w:t>
      </w:r>
      <w:r w:rsidR="00F8346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20</w:t>
      </w:r>
      <w:r w:rsidR="00842673">
        <w:rPr>
          <w:rFonts w:ascii="Arial" w:hAnsi="Arial" w:cs="Arial"/>
          <w:sz w:val="22"/>
          <w:szCs w:val="22"/>
        </w:rPr>
        <w:t>2</w:t>
      </w:r>
      <w:r w:rsidR="00F834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at the Commissioner Room of the Courthouse.   Chairman </w:t>
      </w:r>
      <w:r w:rsidR="00561319">
        <w:rPr>
          <w:rFonts w:ascii="Arial" w:hAnsi="Arial" w:cs="Arial"/>
          <w:sz w:val="22"/>
          <w:szCs w:val="22"/>
        </w:rPr>
        <w:t>Jacob Nehl</w:t>
      </w:r>
      <w:r>
        <w:rPr>
          <w:rFonts w:ascii="Arial" w:hAnsi="Arial" w:cs="Arial"/>
          <w:sz w:val="22"/>
          <w:szCs w:val="22"/>
        </w:rPr>
        <w:t xml:space="preserve"> called the meeting to order at </w:t>
      </w:r>
      <w:r w:rsidR="00C33FE4">
        <w:rPr>
          <w:rFonts w:ascii="Arial" w:hAnsi="Arial" w:cs="Arial"/>
          <w:sz w:val="22"/>
          <w:szCs w:val="22"/>
        </w:rPr>
        <w:t>1:0</w:t>
      </w:r>
      <w:r w:rsidR="0056131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C33F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with </w:t>
      </w:r>
      <w:r w:rsidR="00187010">
        <w:rPr>
          <w:rFonts w:ascii="Arial" w:hAnsi="Arial" w:cs="Arial"/>
          <w:sz w:val="22"/>
          <w:szCs w:val="22"/>
        </w:rPr>
        <w:t>Lucas Sutherland</w:t>
      </w:r>
      <w:r w:rsidR="00F83469">
        <w:rPr>
          <w:rFonts w:ascii="Arial" w:hAnsi="Arial" w:cs="Arial"/>
          <w:sz w:val="22"/>
          <w:szCs w:val="22"/>
        </w:rPr>
        <w:t xml:space="preserve">, Benjamin Bieber, </w:t>
      </w:r>
      <w:r w:rsidR="00187010">
        <w:rPr>
          <w:rFonts w:ascii="Arial" w:hAnsi="Arial" w:cs="Arial"/>
          <w:sz w:val="22"/>
          <w:szCs w:val="22"/>
        </w:rPr>
        <w:t>and</w:t>
      </w:r>
      <w:r w:rsidR="00936A40">
        <w:rPr>
          <w:rFonts w:ascii="Arial" w:hAnsi="Arial" w:cs="Arial"/>
          <w:sz w:val="22"/>
          <w:szCs w:val="22"/>
        </w:rPr>
        <w:t xml:space="preserve"> </w:t>
      </w:r>
      <w:r w:rsidR="00F83469">
        <w:rPr>
          <w:rFonts w:ascii="Arial" w:hAnsi="Arial" w:cs="Arial"/>
          <w:sz w:val="22"/>
          <w:szCs w:val="22"/>
        </w:rPr>
        <w:t>Darren</w:t>
      </w:r>
      <w:r w:rsidR="00561319">
        <w:rPr>
          <w:rFonts w:ascii="Arial" w:hAnsi="Arial" w:cs="Arial"/>
          <w:sz w:val="22"/>
          <w:szCs w:val="22"/>
        </w:rPr>
        <w:t xml:space="preserve"> </w:t>
      </w:r>
      <w:r w:rsidR="00F83469">
        <w:rPr>
          <w:rFonts w:ascii="Arial" w:hAnsi="Arial" w:cs="Arial"/>
          <w:sz w:val="22"/>
          <w:szCs w:val="22"/>
        </w:rPr>
        <w:t>Bauer</w:t>
      </w:r>
      <w:r w:rsidR="00187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present.  </w:t>
      </w:r>
      <w:r w:rsidR="00936A40">
        <w:rPr>
          <w:rFonts w:ascii="Arial" w:hAnsi="Arial" w:cs="Arial"/>
          <w:sz w:val="22"/>
          <w:szCs w:val="22"/>
        </w:rPr>
        <w:t xml:space="preserve">Shawn </w:t>
      </w:r>
      <w:proofErr w:type="spellStart"/>
      <w:r w:rsidR="00936A40">
        <w:rPr>
          <w:rFonts w:ascii="Arial" w:hAnsi="Arial" w:cs="Arial"/>
          <w:sz w:val="22"/>
          <w:szCs w:val="22"/>
        </w:rPr>
        <w:t>Hinsz</w:t>
      </w:r>
      <w:proofErr w:type="spellEnd"/>
      <w:r w:rsidR="00936A40">
        <w:rPr>
          <w:rFonts w:ascii="Arial" w:hAnsi="Arial" w:cs="Arial"/>
          <w:sz w:val="22"/>
          <w:szCs w:val="22"/>
        </w:rPr>
        <w:t xml:space="preserve"> </w:t>
      </w:r>
      <w:r w:rsidR="00F83469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absent.   All motions were approved unanimously.  Director of Equalization Amy Schriock distributed oaths to be signed by the board members.</w:t>
      </w:r>
    </w:p>
    <w:p w14:paraId="71B3751D" w14:textId="77777777" w:rsidR="00561319" w:rsidRDefault="00561319" w:rsidP="003E2563">
      <w:pPr>
        <w:rPr>
          <w:rFonts w:ascii="Arial" w:hAnsi="Arial" w:cs="Arial"/>
          <w:sz w:val="22"/>
          <w:szCs w:val="22"/>
        </w:rPr>
      </w:pPr>
    </w:p>
    <w:p w14:paraId="44B6F715" w14:textId="5A0DFA25" w:rsidR="00735328" w:rsidRDefault="00735328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Assessment Freeze</w:t>
      </w:r>
    </w:p>
    <w:p w14:paraId="65423960" w14:textId="7C19DCD4" w:rsidR="00735328" w:rsidRDefault="00735328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voted in favor of a motion by </w:t>
      </w:r>
      <w:r w:rsidR="00F83469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F83469">
        <w:rPr>
          <w:rFonts w:ascii="Arial" w:hAnsi="Arial" w:cs="Arial"/>
          <w:sz w:val="22"/>
          <w:szCs w:val="22"/>
        </w:rPr>
        <w:t>Bieber</w:t>
      </w:r>
      <w:r>
        <w:rPr>
          <w:rFonts w:ascii="Arial" w:hAnsi="Arial" w:cs="Arial"/>
          <w:sz w:val="22"/>
          <w:szCs w:val="22"/>
        </w:rPr>
        <w:t xml:space="preserve"> to approve the Applications</w:t>
      </w:r>
      <w:r w:rsidR="00BE4625">
        <w:rPr>
          <w:rFonts w:ascii="Arial" w:hAnsi="Arial" w:cs="Arial"/>
          <w:sz w:val="22"/>
          <w:szCs w:val="22"/>
        </w:rPr>
        <w:t xml:space="preserve"> for Assessment Freeze for Disabled Veterans and Applications</w:t>
      </w:r>
      <w:r w:rsidR="00BA3DE2">
        <w:rPr>
          <w:rFonts w:ascii="Arial" w:hAnsi="Arial" w:cs="Arial"/>
          <w:sz w:val="22"/>
          <w:szCs w:val="22"/>
        </w:rPr>
        <w:t xml:space="preserve"> for Assessment Freeze for Elderly and Disabled.</w:t>
      </w:r>
    </w:p>
    <w:p w14:paraId="425EC783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4918B32C" w14:textId="77777777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Adjourn</w:t>
      </w:r>
    </w:p>
    <w:p w14:paraId="539E7CDE" w14:textId="12CD191D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</w:t>
      </w:r>
      <w:r w:rsidR="00BA3DE2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further business, all voted in favor of a motion by </w:t>
      </w:r>
      <w:r w:rsidR="00F83469">
        <w:rPr>
          <w:rFonts w:ascii="Arial" w:hAnsi="Arial" w:cs="Arial"/>
          <w:sz w:val="22"/>
          <w:szCs w:val="22"/>
        </w:rPr>
        <w:t>Bieber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F83469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 to adjourn as the County Board of Equalization at </w:t>
      </w:r>
      <w:r w:rsidR="00F83469">
        <w:rPr>
          <w:rFonts w:ascii="Arial" w:hAnsi="Arial" w:cs="Arial"/>
          <w:sz w:val="22"/>
          <w:szCs w:val="22"/>
        </w:rPr>
        <w:t>1</w:t>
      </w:r>
      <w:r w:rsidR="00BA3DE2">
        <w:rPr>
          <w:rFonts w:ascii="Arial" w:hAnsi="Arial" w:cs="Arial"/>
          <w:sz w:val="22"/>
          <w:szCs w:val="22"/>
        </w:rPr>
        <w:t>:</w:t>
      </w:r>
      <w:r w:rsidR="00F83469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 xml:space="preserve"> </w:t>
      </w:r>
      <w:r w:rsidR="00BA3DE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 </w:t>
      </w:r>
    </w:p>
    <w:p w14:paraId="02294158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03BC87A4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72AC5AAC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591F5CE1" w14:textId="7777777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233AFDBB" w14:textId="34FDF1D7" w:rsidR="007A0E41" w:rsidRDefault="0084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Tammy </w:t>
      </w:r>
      <w:proofErr w:type="spellStart"/>
      <w:r>
        <w:rPr>
          <w:rFonts w:ascii="Arial" w:hAnsi="Arial" w:cs="Arial"/>
          <w:sz w:val="20"/>
          <w:szCs w:val="20"/>
        </w:rPr>
        <w:t>Bertolotto</w:t>
      </w:r>
      <w:proofErr w:type="spellEnd"/>
      <w:r>
        <w:rPr>
          <w:rFonts w:ascii="Arial" w:hAnsi="Arial" w:cs="Arial"/>
          <w:sz w:val="20"/>
          <w:szCs w:val="20"/>
        </w:rPr>
        <w:t>, Corson County Auditor</w:t>
      </w:r>
      <w:r>
        <w:rPr>
          <w:rFonts w:ascii="Arial" w:hAnsi="Arial" w:cs="Arial"/>
          <w:sz w:val="20"/>
          <w:szCs w:val="20"/>
        </w:rPr>
        <w:tab/>
      </w:r>
      <w:r w:rsidR="007F4D9B">
        <w:rPr>
          <w:rFonts w:ascii="Arial" w:hAnsi="Arial" w:cs="Arial"/>
          <w:sz w:val="20"/>
          <w:szCs w:val="20"/>
        </w:rPr>
        <w:t>Jacob Nehl</w:t>
      </w:r>
      <w:r>
        <w:rPr>
          <w:rFonts w:ascii="Arial" w:hAnsi="Arial" w:cs="Arial"/>
          <w:sz w:val="20"/>
          <w:szCs w:val="20"/>
        </w:rPr>
        <w:t>, Commission Chairman</w:t>
      </w:r>
    </w:p>
    <w:p w14:paraId="2924A82E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BDD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4046FE6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9458F6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BAC93" w14:textId="77777777" w:rsidR="007A0E41" w:rsidRDefault="007A0E41">
      <w:pPr>
        <w:jc w:val="center"/>
        <w:rPr>
          <w:rFonts w:ascii="Arial" w:hAnsi="Arial" w:cs="Arial"/>
          <w:sz w:val="22"/>
          <w:szCs w:val="22"/>
        </w:rPr>
      </w:pPr>
    </w:p>
    <w:p w14:paraId="0B385FCB" w14:textId="77777777" w:rsidR="007A0E41" w:rsidRDefault="008441F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Published once at a total cost of $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A0E41">
      <w:headerReference w:type="default" r:id="rId6"/>
      <w:footerReference w:type="default" r:id="rId7"/>
      <w:headerReference w:type="first" r:id="rId8"/>
      <w:type w:val="continuous"/>
      <w:pgSz w:w="12240" w:h="15840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088D" w14:textId="77777777" w:rsidR="00D828A2" w:rsidRDefault="008441F1">
      <w:r>
        <w:separator/>
      </w:r>
    </w:p>
  </w:endnote>
  <w:endnote w:type="continuationSeparator" w:id="0">
    <w:p w14:paraId="340E3D8B" w14:textId="77777777" w:rsidR="00D828A2" w:rsidRDefault="008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835" w14:textId="77777777" w:rsidR="007A0E41" w:rsidRDefault="008441F1">
    <w:pPr>
      <w:pStyle w:val="Footer"/>
      <w:framePr w:wrap="around" w:vAnchor="text" w:h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61183139" w14:textId="77777777" w:rsidR="007A0E41" w:rsidRDefault="007A0E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98D6" w14:textId="77777777" w:rsidR="00D828A2" w:rsidRDefault="008441F1">
      <w:r>
        <w:separator/>
      </w:r>
    </w:p>
  </w:footnote>
  <w:footnote w:type="continuationSeparator" w:id="0">
    <w:p w14:paraId="6EF8FADC" w14:textId="77777777" w:rsidR="00D828A2" w:rsidRDefault="008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790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Corson County Commission Board of Equalization </w:t>
    </w:r>
    <w:r>
      <w:rPr>
        <w:rFonts w:ascii="Arial" w:hAnsi="Arial" w:cs="Arial"/>
      </w:rPr>
      <w:tab/>
      <w:t>April 10, 2012</w:t>
    </w:r>
  </w:p>
  <w:p w14:paraId="58AE890A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C23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ab/>
      <w:t>Corson County</w:t>
    </w:r>
  </w:p>
  <w:p w14:paraId="069BFF7F" w14:textId="77777777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Board of Equalization</w:t>
    </w:r>
  </w:p>
  <w:p w14:paraId="29A56A61" w14:textId="138B3762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April 1</w:t>
    </w:r>
    <w:r w:rsidR="00F83469">
      <w:rPr>
        <w:rFonts w:ascii="Arial" w:hAnsi="Arial" w:cs="Arial"/>
      </w:rPr>
      <w:t>1</w:t>
    </w:r>
    <w:r>
      <w:rPr>
        <w:rFonts w:ascii="Arial" w:hAnsi="Arial" w:cs="Arial"/>
      </w:rPr>
      <w:t>, 20</w:t>
    </w:r>
    <w:r w:rsidR="00842673">
      <w:rPr>
        <w:rFonts w:ascii="Arial" w:hAnsi="Arial" w:cs="Arial"/>
      </w:rPr>
      <w:t>2</w:t>
    </w:r>
    <w:r w:rsidR="00F83469">
      <w:rPr>
        <w:rFonts w:ascii="Arial" w:hAnsi="Arial" w:cs="Arial"/>
      </w:rPr>
      <w:t>3</w:t>
    </w:r>
  </w:p>
  <w:p w14:paraId="49EECA67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1"/>
    <w:rsid w:val="0007271E"/>
    <w:rsid w:val="0011679A"/>
    <w:rsid w:val="00187010"/>
    <w:rsid w:val="002721D8"/>
    <w:rsid w:val="002E7B5C"/>
    <w:rsid w:val="003645FC"/>
    <w:rsid w:val="003E2563"/>
    <w:rsid w:val="00456E48"/>
    <w:rsid w:val="004E07CE"/>
    <w:rsid w:val="00561319"/>
    <w:rsid w:val="005929B8"/>
    <w:rsid w:val="0060222B"/>
    <w:rsid w:val="006F3178"/>
    <w:rsid w:val="00735328"/>
    <w:rsid w:val="007A0E41"/>
    <w:rsid w:val="007F4D9B"/>
    <w:rsid w:val="00814BF5"/>
    <w:rsid w:val="00842673"/>
    <w:rsid w:val="008441F1"/>
    <w:rsid w:val="008772F4"/>
    <w:rsid w:val="00897ED4"/>
    <w:rsid w:val="008F42F2"/>
    <w:rsid w:val="00936A40"/>
    <w:rsid w:val="00A72D12"/>
    <w:rsid w:val="00BA3DE2"/>
    <w:rsid w:val="00BB1B22"/>
    <w:rsid w:val="00BE4625"/>
    <w:rsid w:val="00C33FE4"/>
    <w:rsid w:val="00C5340E"/>
    <w:rsid w:val="00D20BCC"/>
    <w:rsid w:val="00D828A2"/>
    <w:rsid w:val="00DD785F"/>
    <w:rsid w:val="00F04230"/>
    <w:rsid w:val="00F83469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705D"/>
  <w15:docId w15:val="{12BAEF54-6555-449F-B4E7-45EF565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Corson County Board of Equalization met April 12, 2005 at the Courthouse in McIntosh, SD</vt:lpstr>
    </vt:vector>
  </TitlesOfParts>
  <Company>thinkfree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Corson County Board of Equalization met April 12, 2005 at the Courthouse in McIntosh, SD</dc:title>
  <dc:subject/>
  <dc:creator>Corson County</dc:creator>
  <cp:keywords/>
  <dc:description/>
  <cp:lastModifiedBy>Auditor</cp:lastModifiedBy>
  <cp:revision>3</cp:revision>
  <cp:lastPrinted>2021-04-13T13:11:00Z</cp:lastPrinted>
  <dcterms:created xsi:type="dcterms:W3CDTF">2023-04-11T19:56:00Z</dcterms:created>
  <dcterms:modified xsi:type="dcterms:W3CDTF">2023-04-11T19:58:00Z</dcterms:modified>
</cp:coreProperties>
</file>